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4F" w:rsidRPr="009A29D9" w:rsidRDefault="00C9294F" w:rsidP="00C9294F">
      <w:pPr>
        <w:pStyle w:val="NoSpacing"/>
        <w:ind w:firstLine="153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A29D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ADC7B4" wp14:editId="09D326ED">
            <wp:simplePos x="0" y="0"/>
            <wp:positionH relativeFrom="column">
              <wp:posOffset>654685</wp:posOffset>
            </wp:positionH>
            <wp:positionV relativeFrom="paragraph">
              <wp:posOffset>5178</wp:posOffset>
            </wp:positionV>
            <wp:extent cx="754912" cy="999461"/>
            <wp:effectExtent l="0" t="0" r="7620" b="0"/>
            <wp:wrapNone/>
            <wp:docPr id="8" name="Picture 8" descr="PSA-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99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9D9">
        <w:rPr>
          <w:rFonts w:ascii="Arial" w:hAnsi="Arial" w:cs="Arial"/>
          <w:b/>
          <w:sz w:val="32"/>
          <w:szCs w:val="32"/>
        </w:rPr>
        <w:t xml:space="preserve">ROMAN CATHOLIC BISHOP OF NOVALICHES </w:t>
      </w:r>
    </w:p>
    <w:p w:rsidR="00C9294F" w:rsidRDefault="00C9294F" w:rsidP="00C9294F">
      <w:pPr>
        <w:pStyle w:val="NoSpacing"/>
        <w:ind w:firstLine="1530"/>
        <w:jc w:val="center"/>
        <w:rPr>
          <w:rFonts w:ascii="Arial" w:hAnsi="Arial" w:cs="Arial"/>
          <w:b/>
          <w:sz w:val="32"/>
          <w:szCs w:val="32"/>
        </w:rPr>
      </w:pPr>
      <w:r w:rsidRPr="009A29D9">
        <w:rPr>
          <w:rFonts w:ascii="Arial" w:hAnsi="Arial" w:cs="Arial"/>
          <w:b/>
          <w:sz w:val="32"/>
          <w:szCs w:val="32"/>
        </w:rPr>
        <w:t>EDUCATION SYSTEM (RCBN-ES, INC.)</w:t>
      </w:r>
    </w:p>
    <w:p w:rsidR="00C9294F" w:rsidRPr="00C9294F" w:rsidRDefault="00C9294F" w:rsidP="00C9294F">
      <w:pPr>
        <w:tabs>
          <w:tab w:val="left" w:pos="3633"/>
          <w:tab w:val="center" w:pos="9153"/>
        </w:tabs>
        <w:spacing w:after="0" w:line="240" w:lineRule="auto"/>
        <w:ind w:firstLine="1530"/>
        <w:rPr>
          <w:rFonts w:ascii="Arial" w:eastAsia="Calibri" w:hAnsi="Arial" w:cs="Arial"/>
          <w:sz w:val="24"/>
          <w:szCs w:val="24"/>
          <w:lang w:val="en-US"/>
        </w:rPr>
      </w:pPr>
      <w:r w:rsidRPr="00C9294F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Corner P. </w:t>
      </w:r>
      <w:proofErr w:type="spellStart"/>
      <w:r w:rsidRPr="00C9294F">
        <w:rPr>
          <w:rFonts w:ascii="Arial" w:eastAsia="Calibri" w:hAnsi="Arial" w:cs="Arial"/>
          <w:sz w:val="24"/>
          <w:szCs w:val="24"/>
          <w:lang w:val="en-US"/>
        </w:rPr>
        <w:t>dela</w:t>
      </w:r>
      <w:proofErr w:type="spellEnd"/>
      <w:r w:rsidRPr="00C9294F">
        <w:rPr>
          <w:rFonts w:ascii="Arial" w:eastAsia="Calibri" w:hAnsi="Arial" w:cs="Arial"/>
          <w:sz w:val="24"/>
          <w:szCs w:val="24"/>
          <w:lang w:val="en-US"/>
        </w:rPr>
        <w:t xml:space="preserve"> Cruz, </w:t>
      </w:r>
      <w:proofErr w:type="spellStart"/>
      <w:r w:rsidRPr="00C9294F">
        <w:rPr>
          <w:rFonts w:ascii="Arial" w:eastAsia="Calibri" w:hAnsi="Arial" w:cs="Arial"/>
          <w:sz w:val="24"/>
          <w:szCs w:val="24"/>
          <w:lang w:val="en-US"/>
        </w:rPr>
        <w:t>Quirino</w:t>
      </w:r>
      <w:proofErr w:type="spellEnd"/>
      <w:r w:rsidRPr="00C9294F">
        <w:rPr>
          <w:rFonts w:ascii="Arial" w:eastAsia="Calibri" w:hAnsi="Arial" w:cs="Arial"/>
          <w:sz w:val="24"/>
          <w:szCs w:val="24"/>
          <w:lang w:val="en-US"/>
        </w:rPr>
        <w:t xml:space="preserve"> Highway, Quezon City</w:t>
      </w:r>
    </w:p>
    <w:p w:rsidR="00C9294F" w:rsidRDefault="00C9294F" w:rsidP="00C9294F">
      <w:pPr>
        <w:spacing w:after="0" w:line="240" w:lineRule="auto"/>
        <w:ind w:firstLine="1530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C9294F">
        <w:rPr>
          <w:rFonts w:ascii="Arial" w:eastAsia="Calibri" w:hAnsi="Arial" w:cs="Arial"/>
          <w:sz w:val="24"/>
          <w:szCs w:val="24"/>
          <w:lang w:val="en-US"/>
        </w:rPr>
        <w:t xml:space="preserve">Telephone 417-3105 </w:t>
      </w:r>
    </w:p>
    <w:p w:rsidR="00C9294F" w:rsidRDefault="00C9294F" w:rsidP="00C9294F">
      <w:pPr>
        <w:spacing w:after="0" w:line="240" w:lineRule="auto"/>
        <w:ind w:firstLine="1530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C9294F" w:rsidRDefault="003270D0" w:rsidP="00C9294F">
      <w:pPr>
        <w:spacing w:after="0" w:line="240" w:lineRule="auto"/>
        <w:ind w:firstLine="1530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English </w:t>
      </w:r>
    </w:p>
    <w:p w:rsidR="00C9294F" w:rsidRDefault="00C9294F" w:rsidP="00C9294F">
      <w:pPr>
        <w:spacing w:after="0" w:line="240" w:lineRule="auto"/>
        <w:ind w:firstLine="1530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Pointers to Review </w:t>
      </w:r>
    </w:p>
    <w:p w:rsidR="00C9294F" w:rsidRDefault="00C73341" w:rsidP="00C9294F">
      <w:pPr>
        <w:spacing w:after="0" w:line="240" w:lineRule="auto"/>
        <w:ind w:firstLine="1530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Third</w:t>
      </w:r>
      <w:r w:rsidR="0065408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9294F">
        <w:rPr>
          <w:rFonts w:ascii="Arial" w:eastAsia="Calibri" w:hAnsi="Arial" w:cs="Arial"/>
          <w:sz w:val="24"/>
          <w:szCs w:val="24"/>
          <w:lang w:val="en-US"/>
        </w:rPr>
        <w:t>Quarter</w:t>
      </w:r>
    </w:p>
    <w:p w:rsidR="00C9294F" w:rsidRDefault="008F7211" w:rsidP="00C9294F">
      <w:pPr>
        <w:spacing w:after="0" w:line="240" w:lineRule="auto"/>
        <w:ind w:firstLine="1530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S.Y 2017 – 2018</w:t>
      </w:r>
    </w:p>
    <w:p w:rsidR="00C9294F" w:rsidRDefault="00C9294F" w:rsidP="00C9294F">
      <w:pPr>
        <w:spacing w:after="0" w:line="240" w:lineRule="auto"/>
        <w:ind w:firstLine="1530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3270D0" w:rsidRDefault="003270D0" w:rsidP="003270D0">
      <w:pPr>
        <w:spacing w:after="0" w:line="240" w:lineRule="auto"/>
        <w:rPr>
          <w:rFonts w:eastAsia="Calibri" w:cs="Arial"/>
          <w:b/>
          <w:lang w:val="en-US"/>
        </w:rPr>
      </w:pPr>
    </w:p>
    <w:p w:rsidR="003270D0" w:rsidRDefault="003270D0" w:rsidP="003270D0">
      <w:pPr>
        <w:spacing w:after="0" w:line="240" w:lineRule="auto"/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t>Grade 1</w:t>
      </w:r>
    </w:p>
    <w:p w:rsidR="00D87A87" w:rsidRDefault="00D87A87" w:rsidP="003270D0">
      <w:pPr>
        <w:spacing w:after="0" w:line="240" w:lineRule="auto"/>
        <w:rPr>
          <w:rFonts w:eastAsia="Calibri" w:cs="Arial"/>
          <w:b/>
          <w:lang w:val="en-US"/>
        </w:rPr>
      </w:pPr>
    </w:p>
    <w:p w:rsidR="00D87A87" w:rsidRDefault="00D87A87" w:rsidP="00D87A87">
      <w:pPr>
        <w:pStyle w:val="NoSpacing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READING</w:t>
      </w:r>
    </w:p>
    <w:p w:rsidR="00D87A87" w:rsidRDefault="00D87A87" w:rsidP="00D87A87">
      <w:pPr>
        <w:pStyle w:val="NoSpacing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ab/>
      </w:r>
    </w:p>
    <w:p w:rsidR="00D87A87" w:rsidRPr="00D87A87" w:rsidRDefault="00D87A87" w:rsidP="00D87A87">
      <w:pPr>
        <w:pStyle w:val="NoSpacing"/>
        <w:numPr>
          <w:ilvl w:val="0"/>
          <w:numId w:val="3"/>
        </w:numPr>
        <w:rPr>
          <w:rFonts w:ascii="Century Gothic" w:hAnsi="Century Gothic"/>
          <w:szCs w:val="24"/>
        </w:rPr>
      </w:pPr>
      <w:r w:rsidRPr="00D87A87">
        <w:rPr>
          <w:rFonts w:ascii="Century Gothic" w:hAnsi="Century Gothic"/>
          <w:szCs w:val="24"/>
        </w:rPr>
        <w:t>Listening for story details</w:t>
      </w:r>
    </w:p>
    <w:p w:rsidR="00D87A87" w:rsidRPr="00D87A87" w:rsidRDefault="00D87A87" w:rsidP="00D87A87">
      <w:pPr>
        <w:pStyle w:val="NoSpacing"/>
        <w:numPr>
          <w:ilvl w:val="0"/>
          <w:numId w:val="3"/>
        </w:numPr>
        <w:rPr>
          <w:rFonts w:ascii="Century Gothic" w:hAnsi="Century Gothic"/>
          <w:szCs w:val="24"/>
        </w:rPr>
      </w:pPr>
      <w:r w:rsidRPr="00D87A87">
        <w:rPr>
          <w:rFonts w:ascii="Century Gothic" w:hAnsi="Century Gothic"/>
          <w:szCs w:val="24"/>
        </w:rPr>
        <w:t>Noting story details  from a story read</w:t>
      </w:r>
    </w:p>
    <w:p w:rsidR="00D87A87" w:rsidRPr="002E0B67" w:rsidRDefault="00D87A87" w:rsidP="00D87A87">
      <w:pPr>
        <w:pStyle w:val="NoSpacing"/>
        <w:numPr>
          <w:ilvl w:val="0"/>
          <w:numId w:val="3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Silent Consonants</w:t>
      </w:r>
    </w:p>
    <w:p w:rsidR="00D87A87" w:rsidRPr="002E0B67" w:rsidRDefault="00D87A87" w:rsidP="00D87A87">
      <w:pPr>
        <w:pStyle w:val="NoSpacing"/>
        <w:numPr>
          <w:ilvl w:val="0"/>
          <w:numId w:val="3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TH sound (soft and hard)</w:t>
      </w:r>
    </w:p>
    <w:p w:rsidR="00D87A87" w:rsidRPr="00761B2F" w:rsidRDefault="00D87A87" w:rsidP="00D87A87">
      <w:pPr>
        <w:pStyle w:val="NoSpacing"/>
        <w:numPr>
          <w:ilvl w:val="0"/>
          <w:numId w:val="3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Consonant Blends</w:t>
      </w:r>
    </w:p>
    <w:p w:rsidR="00D87A87" w:rsidRDefault="00D87A87" w:rsidP="00D87A87">
      <w:pPr>
        <w:pStyle w:val="NoSpacing"/>
        <w:rPr>
          <w:rFonts w:ascii="Century Gothic" w:hAnsi="Century Gothic"/>
          <w:szCs w:val="24"/>
        </w:rPr>
      </w:pPr>
    </w:p>
    <w:p w:rsidR="00D87A87" w:rsidRDefault="00D87A87" w:rsidP="00D87A87">
      <w:pPr>
        <w:pStyle w:val="NoSpacing"/>
        <w:rPr>
          <w:rFonts w:ascii="Century Gothic" w:hAnsi="Century Gothic"/>
          <w:szCs w:val="24"/>
        </w:rPr>
      </w:pPr>
    </w:p>
    <w:p w:rsidR="00D87A87" w:rsidRDefault="00D87A87" w:rsidP="00D87A87">
      <w:pPr>
        <w:pStyle w:val="NoSpacing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LANGUAGE</w:t>
      </w:r>
    </w:p>
    <w:p w:rsidR="00D87A87" w:rsidRDefault="00D87A87" w:rsidP="00D87A87">
      <w:pPr>
        <w:pStyle w:val="NoSpacing"/>
        <w:rPr>
          <w:rFonts w:ascii="Century Gothic" w:hAnsi="Century Gothic"/>
          <w:szCs w:val="24"/>
        </w:rPr>
      </w:pPr>
    </w:p>
    <w:p w:rsidR="00D87A87" w:rsidRDefault="00D87A87" w:rsidP="00D87A87">
      <w:pPr>
        <w:pStyle w:val="NoSpacing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Verbs </w:t>
      </w:r>
    </w:p>
    <w:p w:rsidR="00D87A87" w:rsidRDefault="00D87A87" w:rsidP="00D87A87">
      <w:pPr>
        <w:pStyle w:val="NoSpacing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present tense</w:t>
      </w:r>
    </w:p>
    <w:p w:rsidR="00D87A87" w:rsidRDefault="00D87A87" w:rsidP="00D87A87">
      <w:pPr>
        <w:pStyle w:val="NoSpacing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past tense (regular and irregular)</w:t>
      </w:r>
    </w:p>
    <w:p w:rsidR="00D87A87" w:rsidRDefault="00D87A87" w:rsidP="00D87A87">
      <w:pPr>
        <w:pStyle w:val="NoSpacing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future tense </w:t>
      </w:r>
    </w:p>
    <w:p w:rsidR="00D87A87" w:rsidRPr="00FF2B1A" w:rsidRDefault="00D87A87" w:rsidP="00D87A87">
      <w:pPr>
        <w:pStyle w:val="NoSpacing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Spelling</w:t>
      </w:r>
    </w:p>
    <w:p w:rsidR="00D87A87" w:rsidRDefault="00D87A87" w:rsidP="003270D0">
      <w:pPr>
        <w:spacing w:after="0" w:line="240" w:lineRule="auto"/>
        <w:rPr>
          <w:rFonts w:eastAsia="Calibri" w:cs="Arial"/>
          <w:b/>
          <w:lang w:val="en-US"/>
        </w:rPr>
      </w:pPr>
    </w:p>
    <w:p w:rsidR="003270D0" w:rsidRDefault="003270D0" w:rsidP="003270D0">
      <w:pPr>
        <w:spacing w:after="0" w:line="240" w:lineRule="auto"/>
        <w:rPr>
          <w:rFonts w:eastAsia="Calibri" w:cs="Arial"/>
          <w:b/>
          <w:lang w:val="en-US"/>
        </w:rPr>
      </w:pPr>
    </w:p>
    <w:p w:rsidR="003270D0" w:rsidRDefault="003270D0" w:rsidP="003270D0">
      <w:pPr>
        <w:spacing w:after="0" w:line="240" w:lineRule="auto"/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t>Grade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7"/>
        <w:gridCol w:w="5278"/>
      </w:tblGrid>
      <w:tr w:rsidR="00590D13" w:rsidTr="00590D13">
        <w:tc>
          <w:tcPr>
            <w:tcW w:w="5277" w:type="dxa"/>
          </w:tcPr>
          <w:p w:rsidR="00590D13" w:rsidRDefault="00590D13" w:rsidP="00590D13">
            <w:pPr>
              <w:jc w:val="center"/>
              <w:rPr>
                <w:rFonts w:eastAsia="Calibri" w:cs="Arial"/>
                <w:b/>
                <w:lang w:val="en-US"/>
              </w:rPr>
            </w:pPr>
            <w:r>
              <w:rPr>
                <w:rFonts w:eastAsia="Calibri" w:cs="Arial"/>
                <w:b/>
                <w:lang w:val="en-US"/>
              </w:rPr>
              <w:t>READING</w:t>
            </w:r>
          </w:p>
        </w:tc>
        <w:tc>
          <w:tcPr>
            <w:tcW w:w="5278" w:type="dxa"/>
          </w:tcPr>
          <w:p w:rsidR="00590D13" w:rsidRDefault="00590D13" w:rsidP="00590D13">
            <w:pPr>
              <w:jc w:val="center"/>
              <w:rPr>
                <w:rFonts w:eastAsia="Calibri" w:cs="Arial"/>
                <w:b/>
                <w:lang w:val="en-US"/>
              </w:rPr>
            </w:pPr>
            <w:r>
              <w:rPr>
                <w:rFonts w:eastAsia="Calibri" w:cs="Arial"/>
                <w:b/>
                <w:lang w:val="en-US"/>
              </w:rPr>
              <w:t>LANGUAGE</w:t>
            </w:r>
          </w:p>
        </w:tc>
      </w:tr>
      <w:tr w:rsidR="00590D13" w:rsidTr="00590D13">
        <w:tc>
          <w:tcPr>
            <w:tcW w:w="5277" w:type="dxa"/>
          </w:tcPr>
          <w:p w:rsidR="00590D13" w:rsidRDefault="00590D13" w:rsidP="00590D13">
            <w:pPr>
              <w:pStyle w:val="ListParagraph"/>
              <w:numPr>
                <w:ilvl w:val="0"/>
                <w:numId w:val="4"/>
              </w:num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Listening for story details</w:t>
            </w:r>
          </w:p>
          <w:p w:rsidR="00590D13" w:rsidRPr="00590D13" w:rsidRDefault="00590D13" w:rsidP="00590D13">
            <w:pPr>
              <w:pStyle w:val="ListParagraph"/>
              <w:numPr>
                <w:ilvl w:val="0"/>
                <w:numId w:val="4"/>
              </w:num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Noting details in a story read</w:t>
            </w:r>
          </w:p>
          <w:p w:rsidR="00590D13" w:rsidRPr="00590D13" w:rsidRDefault="00590D13" w:rsidP="00590D13">
            <w:pPr>
              <w:pStyle w:val="ListParagraph"/>
              <w:numPr>
                <w:ilvl w:val="0"/>
                <w:numId w:val="4"/>
              </w:numPr>
              <w:rPr>
                <w:rFonts w:eastAsia="Calibri" w:cs="Arial"/>
                <w:b/>
              </w:rPr>
            </w:pPr>
            <w:r w:rsidRPr="00590D13">
              <w:rPr>
                <w:rFonts w:eastAsia="Calibri" w:cs="Arial"/>
                <w:b/>
              </w:rPr>
              <w:t>Onset and Rimes</w:t>
            </w:r>
          </w:p>
          <w:p w:rsidR="00590D13" w:rsidRPr="00590D13" w:rsidRDefault="00590D13" w:rsidP="00590D13">
            <w:pPr>
              <w:pStyle w:val="ListParagraph"/>
              <w:numPr>
                <w:ilvl w:val="0"/>
                <w:numId w:val="4"/>
              </w:numPr>
              <w:rPr>
                <w:rFonts w:eastAsia="Calibri" w:cs="Arial"/>
                <w:b/>
              </w:rPr>
            </w:pPr>
            <w:r w:rsidRPr="00590D13">
              <w:rPr>
                <w:rFonts w:eastAsia="Calibri" w:cs="Arial"/>
                <w:b/>
              </w:rPr>
              <w:t>Silent Letters</w:t>
            </w:r>
          </w:p>
          <w:p w:rsidR="00590D13" w:rsidRPr="00590D13" w:rsidRDefault="00590D13" w:rsidP="00590D13">
            <w:pPr>
              <w:numPr>
                <w:ilvl w:val="0"/>
                <w:numId w:val="4"/>
              </w:numPr>
              <w:rPr>
                <w:rFonts w:eastAsia="Calibri" w:cs="Arial"/>
                <w:b/>
              </w:rPr>
            </w:pPr>
            <w:r w:rsidRPr="00590D13">
              <w:rPr>
                <w:rFonts w:eastAsia="Calibri" w:cs="Arial"/>
                <w:b/>
              </w:rPr>
              <w:t>Homophones</w:t>
            </w:r>
          </w:p>
          <w:p w:rsidR="00590D13" w:rsidRDefault="00590D13" w:rsidP="003270D0">
            <w:pPr>
              <w:rPr>
                <w:rFonts w:eastAsia="Calibri" w:cs="Arial"/>
                <w:b/>
                <w:lang w:val="en-US"/>
              </w:rPr>
            </w:pPr>
          </w:p>
        </w:tc>
        <w:tc>
          <w:tcPr>
            <w:tcW w:w="5278" w:type="dxa"/>
          </w:tcPr>
          <w:p w:rsidR="00590D13" w:rsidRPr="00590D13" w:rsidRDefault="00590D13" w:rsidP="00590D13">
            <w:pPr>
              <w:pStyle w:val="ListParagraph"/>
              <w:numPr>
                <w:ilvl w:val="0"/>
                <w:numId w:val="3"/>
              </w:num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590D13">
              <w:rPr>
                <w:rFonts w:ascii="Century Gothic" w:eastAsia="Calibri" w:hAnsi="Century Gothic" w:cs="Times New Roman"/>
                <w:sz w:val="24"/>
                <w:szCs w:val="24"/>
              </w:rPr>
              <w:t>Adjectives (Descriptive and Limiting)</w:t>
            </w:r>
          </w:p>
          <w:p w:rsidR="00590D13" w:rsidRPr="00590D13" w:rsidRDefault="00590D13" w:rsidP="00590D13">
            <w:pPr>
              <w:numPr>
                <w:ilvl w:val="0"/>
                <w:numId w:val="3"/>
              </w:num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590D13">
              <w:rPr>
                <w:rFonts w:ascii="Century Gothic" w:eastAsia="Calibri" w:hAnsi="Century Gothic" w:cs="Times New Roman"/>
                <w:sz w:val="24"/>
                <w:szCs w:val="24"/>
              </w:rPr>
              <w:t>Series of Adjectives</w:t>
            </w:r>
          </w:p>
          <w:p w:rsidR="00590D13" w:rsidRDefault="00590D13" w:rsidP="00590D13">
            <w:pPr>
              <w:numPr>
                <w:ilvl w:val="0"/>
                <w:numId w:val="3"/>
              </w:num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590D13">
              <w:rPr>
                <w:rFonts w:ascii="Century Gothic" w:eastAsia="Calibri" w:hAnsi="Century Gothic" w:cs="Times New Roman"/>
                <w:sz w:val="24"/>
                <w:szCs w:val="24"/>
              </w:rPr>
              <w:t>Degrees of Comparison</w:t>
            </w:r>
          </w:p>
          <w:p w:rsidR="00590D13" w:rsidRPr="00590D13" w:rsidRDefault="00590D13" w:rsidP="00590D13">
            <w:pPr>
              <w:numPr>
                <w:ilvl w:val="0"/>
                <w:numId w:val="3"/>
              </w:num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Spelling</w:t>
            </w:r>
          </w:p>
          <w:p w:rsidR="00590D13" w:rsidRDefault="00590D13" w:rsidP="003270D0">
            <w:pPr>
              <w:rPr>
                <w:rFonts w:eastAsia="Calibri" w:cs="Arial"/>
                <w:b/>
                <w:lang w:val="en-US"/>
              </w:rPr>
            </w:pPr>
          </w:p>
        </w:tc>
      </w:tr>
    </w:tbl>
    <w:p w:rsidR="003270D0" w:rsidRDefault="003270D0" w:rsidP="003270D0">
      <w:pPr>
        <w:spacing w:after="0" w:line="240" w:lineRule="auto"/>
        <w:rPr>
          <w:rFonts w:eastAsia="Calibri" w:cs="Arial"/>
          <w:b/>
          <w:lang w:val="en-US"/>
        </w:rPr>
      </w:pPr>
    </w:p>
    <w:p w:rsidR="003270D0" w:rsidRDefault="003270D0" w:rsidP="003270D0">
      <w:pPr>
        <w:spacing w:after="0" w:line="240" w:lineRule="auto"/>
        <w:rPr>
          <w:rFonts w:eastAsia="Calibri" w:cs="Arial"/>
          <w:b/>
          <w:lang w:val="en-US"/>
        </w:rPr>
      </w:pPr>
    </w:p>
    <w:p w:rsidR="003270D0" w:rsidRDefault="003270D0" w:rsidP="003270D0">
      <w:pPr>
        <w:spacing w:after="0" w:line="240" w:lineRule="auto"/>
        <w:rPr>
          <w:rFonts w:eastAsia="Calibri" w:cs="Arial"/>
          <w:b/>
          <w:lang w:val="en-US"/>
        </w:rPr>
      </w:pPr>
    </w:p>
    <w:p w:rsidR="00C9294F" w:rsidRPr="003270D0" w:rsidRDefault="003270D0" w:rsidP="003270D0">
      <w:pPr>
        <w:spacing w:after="0" w:line="240" w:lineRule="auto"/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t>Grade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4"/>
        <w:gridCol w:w="2954"/>
      </w:tblGrid>
      <w:tr w:rsidR="00C9294F" w:rsidRPr="003270D0" w:rsidTr="003270D0">
        <w:tc>
          <w:tcPr>
            <w:tcW w:w="5164" w:type="dxa"/>
          </w:tcPr>
          <w:p w:rsidR="00C9294F" w:rsidRPr="003270D0" w:rsidRDefault="00C9294F" w:rsidP="00C9294F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 xml:space="preserve">Topics </w:t>
            </w:r>
          </w:p>
        </w:tc>
        <w:tc>
          <w:tcPr>
            <w:tcW w:w="2954" w:type="dxa"/>
          </w:tcPr>
          <w:p w:rsidR="00C9294F" w:rsidRPr="003270D0" w:rsidRDefault="00C9294F" w:rsidP="00C9294F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 xml:space="preserve">Page/s </w:t>
            </w:r>
          </w:p>
        </w:tc>
      </w:tr>
      <w:tr w:rsidR="00440D00" w:rsidRPr="003270D0" w:rsidTr="003270D0">
        <w:tc>
          <w:tcPr>
            <w:tcW w:w="8118" w:type="dxa"/>
            <w:gridSpan w:val="2"/>
          </w:tcPr>
          <w:p w:rsidR="00440D00" w:rsidRPr="003270D0" w:rsidRDefault="00440D00" w:rsidP="00C9294F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 xml:space="preserve">Reading </w:t>
            </w:r>
          </w:p>
        </w:tc>
      </w:tr>
      <w:tr w:rsidR="00C9294F" w:rsidRPr="003270D0" w:rsidTr="003270D0">
        <w:tc>
          <w:tcPr>
            <w:tcW w:w="5164" w:type="dxa"/>
          </w:tcPr>
          <w:p w:rsidR="00C9294F" w:rsidRPr="003270D0" w:rsidRDefault="00C9294F" w:rsidP="00C9294F">
            <w:pPr>
              <w:pStyle w:val="ListParagraph"/>
              <w:numPr>
                <w:ilvl w:val="0"/>
                <w:numId w:val="1"/>
              </w:numPr>
              <w:ind w:left="150" w:hanging="270"/>
              <w:rPr>
                <w:rFonts w:eastAsia="Calibri" w:cs="Arial"/>
                <w:lang w:val="en-US"/>
              </w:rPr>
            </w:pPr>
            <w:r w:rsidRPr="003270D0">
              <w:rPr>
                <w:rFonts w:cs="Arial"/>
              </w:rPr>
              <w:t>Noting Details in the Selection Listened</w:t>
            </w:r>
          </w:p>
        </w:tc>
        <w:tc>
          <w:tcPr>
            <w:tcW w:w="2954" w:type="dxa"/>
          </w:tcPr>
          <w:p w:rsidR="00C9294F" w:rsidRPr="003270D0" w:rsidRDefault="007037AD" w:rsidP="00C9294F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 xml:space="preserve">Listening text </w:t>
            </w:r>
          </w:p>
        </w:tc>
      </w:tr>
      <w:tr w:rsidR="00C9294F" w:rsidRPr="003270D0" w:rsidTr="003270D0">
        <w:tc>
          <w:tcPr>
            <w:tcW w:w="5164" w:type="dxa"/>
          </w:tcPr>
          <w:p w:rsidR="00C9294F" w:rsidRPr="003270D0" w:rsidRDefault="00EC0F44" w:rsidP="00C9294F">
            <w:pPr>
              <w:pStyle w:val="ListParagraph"/>
              <w:numPr>
                <w:ilvl w:val="0"/>
                <w:numId w:val="1"/>
              </w:numPr>
              <w:ind w:left="150" w:hanging="270"/>
              <w:rPr>
                <w:rFonts w:eastAsia="Calibri" w:cs="Arial"/>
                <w:lang w:val="en-US"/>
              </w:rPr>
            </w:pPr>
            <w:r w:rsidRPr="003270D0">
              <w:rPr>
                <w:rFonts w:cs="Arial"/>
              </w:rPr>
              <w:t xml:space="preserve">Homographs </w:t>
            </w:r>
          </w:p>
        </w:tc>
        <w:tc>
          <w:tcPr>
            <w:tcW w:w="2954" w:type="dxa"/>
          </w:tcPr>
          <w:p w:rsidR="00C9294F" w:rsidRPr="003270D0" w:rsidRDefault="00EC0F44" w:rsidP="00C9294F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 xml:space="preserve">178 – 179 </w:t>
            </w:r>
          </w:p>
        </w:tc>
      </w:tr>
      <w:tr w:rsidR="00C9294F" w:rsidRPr="003270D0" w:rsidTr="003270D0">
        <w:tc>
          <w:tcPr>
            <w:tcW w:w="5164" w:type="dxa"/>
          </w:tcPr>
          <w:p w:rsidR="00C9294F" w:rsidRPr="003270D0" w:rsidRDefault="00EC0F44" w:rsidP="00C9294F">
            <w:pPr>
              <w:pStyle w:val="ListParagraph"/>
              <w:numPr>
                <w:ilvl w:val="0"/>
                <w:numId w:val="1"/>
              </w:numPr>
              <w:ind w:left="150" w:hanging="270"/>
              <w:rPr>
                <w:rFonts w:eastAsia="Calibri" w:cs="Arial"/>
                <w:lang w:val="en-US"/>
              </w:rPr>
            </w:pPr>
            <w:r w:rsidRPr="003270D0">
              <w:rPr>
                <w:rFonts w:cs="Arial"/>
                <w:lang w:val="en-US"/>
              </w:rPr>
              <w:t>Noting Details</w:t>
            </w:r>
          </w:p>
        </w:tc>
        <w:tc>
          <w:tcPr>
            <w:tcW w:w="2954" w:type="dxa"/>
          </w:tcPr>
          <w:p w:rsidR="00C9294F" w:rsidRPr="003270D0" w:rsidRDefault="00EC0F44" w:rsidP="00C9294F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192</w:t>
            </w:r>
          </w:p>
        </w:tc>
      </w:tr>
      <w:tr w:rsidR="00C9294F" w:rsidRPr="003270D0" w:rsidTr="003270D0">
        <w:tc>
          <w:tcPr>
            <w:tcW w:w="5164" w:type="dxa"/>
          </w:tcPr>
          <w:p w:rsidR="00C9294F" w:rsidRPr="003270D0" w:rsidRDefault="00EC0F44" w:rsidP="007037AD">
            <w:pPr>
              <w:pStyle w:val="ListParagraph"/>
              <w:numPr>
                <w:ilvl w:val="0"/>
                <w:numId w:val="1"/>
              </w:numPr>
              <w:ind w:left="150" w:hanging="270"/>
              <w:rPr>
                <w:rFonts w:eastAsia="Calibri" w:cs="Arial"/>
                <w:lang w:val="en-US"/>
              </w:rPr>
            </w:pPr>
            <w:r w:rsidRPr="003270D0">
              <w:rPr>
                <w:rFonts w:cs="Arial"/>
                <w:lang w:val="en-US"/>
              </w:rPr>
              <w:t xml:space="preserve">Comparing and Contrasting </w:t>
            </w:r>
          </w:p>
        </w:tc>
        <w:tc>
          <w:tcPr>
            <w:tcW w:w="2954" w:type="dxa"/>
          </w:tcPr>
          <w:p w:rsidR="00C9294F" w:rsidRPr="003270D0" w:rsidRDefault="00EC0F44" w:rsidP="00C9294F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199</w:t>
            </w:r>
          </w:p>
        </w:tc>
      </w:tr>
      <w:tr w:rsidR="00C9294F" w:rsidRPr="003270D0" w:rsidTr="003270D0">
        <w:tc>
          <w:tcPr>
            <w:tcW w:w="5164" w:type="dxa"/>
          </w:tcPr>
          <w:p w:rsidR="00C9294F" w:rsidRPr="003270D0" w:rsidRDefault="00EC0F44" w:rsidP="007037AD">
            <w:pPr>
              <w:pStyle w:val="ListParagraph"/>
              <w:numPr>
                <w:ilvl w:val="0"/>
                <w:numId w:val="1"/>
              </w:numPr>
              <w:ind w:left="150" w:hanging="270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 xml:space="preserve">Making Predictions </w:t>
            </w:r>
          </w:p>
        </w:tc>
        <w:tc>
          <w:tcPr>
            <w:tcW w:w="2954" w:type="dxa"/>
          </w:tcPr>
          <w:p w:rsidR="00C9294F" w:rsidRPr="003270D0" w:rsidRDefault="00EC0F44" w:rsidP="00C9294F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 xml:space="preserve">180 – 181 </w:t>
            </w:r>
          </w:p>
        </w:tc>
      </w:tr>
      <w:tr w:rsidR="00E517B2" w:rsidRPr="003270D0" w:rsidTr="003270D0">
        <w:tc>
          <w:tcPr>
            <w:tcW w:w="5164" w:type="dxa"/>
          </w:tcPr>
          <w:p w:rsidR="00E517B2" w:rsidRPr="003270D0" w:rsidRDefault="00EC0F44" w:rsidP="007037AD">
            <w:pPr>
              <w:pStyle w:val="ListParagraph"/>
              <w:numPr>
                <w:ilvl w:val="0"/>
                <w:numId w:val="1"/>
              </w:numPr>
              <w:ind w:left="150" w:hanging="270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 xml:space="preserve">Pronouncing Words with Vowel Digraphs </w:t>
            </w:r>
          </w:p>
        </w:tc>
        <w:tc>
          <w:tcPr>
            <w:tcW w:w="2954" w:type="dxa"/>
          </w:tcPr>
          <w:p w:rsidR="00FC3B56" w:rsidRPr="003270D0" w:rsidRDefault="00EC0F44" w:rsidP="00B217AE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215 - 216</w:t>
            </w:r>
          </w:p>
        </w:tc>
      </w:tr>
      <w:tr w:rsidR="00FC3B56" w:rsidRPr="003270D0" w:rsidTr="003270D0">
        <w:tc>
          <w:tcPr>
            <w:tcW w:w="8118" w:type="dxa"/>
            <w:gridSpan w:val="2"/>
          </w:tcPr>
          <w:p w:rsidR="00FC3B56" w:rsidRPr="003270D0" w:rsidRDefault="00FC3B56" w:rsidP="00C9294F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 xml:space="preserve">Language </w:t>
            </w:r>
          </w:p>
        </w:tc>
      </w:tr>
      <w:tr w:rsidR="00C9294F" w:rsidRPr="003270D0" w:rsidTr="003270D0">
        <w:tc>
          <w:tcPr>
            <w:tcW w:w="5164" w:type="dxa"/>
          </w:tcPr>
          <w:p w:rsidR="00C9294F" w:rsidRPr="003270D0" w:rsidRDefault="007037AD" w:rsidP="007037AD">
            <w:pPr>
              <w:pStyle w:val="ListParagraph"/>
              <w:numPr>
                <w:ilvl w:val="0"/>
                <w:numId w:val="1"/>
              </w:numPr>
              <w:ind w:left="150" w:hanging="270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 xml:space="preserve">Spelling </w:t>
            </w:r>
          </w:p>
        </w:tc>
        <w:tc>
          <w:tcPr>
            <w:tcW w:w="2954" w:type="dxa"/>
          </w:tcPr>
          <w:p w:rsidR="00C9294F" w:rsidRPr="003270D0" w:rsidRDefault="007037AD" w:rsidP="00C9294F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Spelling list</w:t>
            </w:r>
          </w:p>
        </w:tc>
      </w:tr>
      <w:tr w:rsidR="00C9294F" w:rsidRPr="003270D0" w:rsidTr="003270D0">
        <w:tc>
          <w:tcPr>
            <w:tcW w:w="5164" w:type="dxa"/>
          </w:tcPr>
          <w:p w:rsidR="00C9294F" w:rsidRPr="003270D0" w:rsidRDefault="003270D0" w:rsidP="007037AD">
            <w:pPr>
              <w:pStyle w:val="ListParagraph"/>
              <w:numPr>
                <w:ilvl w:val="0"/>
                <w:numId w:val="1"/>
              </w:numPr>
              <w:ind w:left="150" w:hanging="270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Adverbs of Time</w:t>
            </w:r>
          </w:p>
        </w:tc>
        <w:tc>
          <w:tcPr>
            <w:tcW w:w="2954" w:type="dxa"/>
          </w:tcPr>
          <w:p w:rsidR="00C9294F" w:rsidRPr="003270D0" w:rsidRDefault="003270D0" w:rsidP="00C9294F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178</w:t>
            </w:r>
          </w:p>
        </w:tc>
      </w:tr>
      <w:tr w:rsidR="00C9294F" w:rsidRPr="003270D0" w:rsidTr="003270D0">
        <w:tc>
          <w:tcPr>
            <w:tcW w:w="5164" w:type="dxa"/>
          </w:tcPr>
          <w:p w:rsidR="00C9294F" w:rsidRPr="003270D0" w:rsidRDefault="003270D0" w:rsidP="007037AD">
            <w:pPr>
              <w:pStyle w:val="ListParagraph"/>
              <w:numPr>
                <w:ilvl w:val="0"/>
                <w:numId w:val="1"/>
              </w:numPr>
              <w:ind w:left="150" w:hanging="270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Adverbs of Location</w:t>
            </w:r>
          </w:p>
        </w:tc>
        <w:tc>
          <w:tcPr>
            <w:tcW w:w="2954" w:type="dxa"/>
          </w:tcPr>
          <w:p w:rsidR="00C9294F" w:rsidRPr="003270D0" w:rsidRDefault="003270D0" w:rsidP="00C9294F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185</w:t>
            </w:r>
          </w:p>
        </w:tc>
      </w:tr>
      <w:tr w:rsidR="00C9294F" w:rsidRPr="003270D0" w:rsidTr="003270D0">
        <w:tc>
          <w:tcPr>
            <w:tcW w:w="5164" w:type="dxa"/>
          </w:tcPr>
          <w:p w:rsidR="00C9294F" w:rsidRPr="003270D0" w:rsidRDefault="003270D0" w:rsidP="00E4488E">
            <w:pPr>
              <w:pStyle w:val="ListParagraph"/>
              <w:numPr>
                <w:ilvl w:val="0"/>
                <w:numId w:val="1"/>
              </w:numPr>
              <w:ind w:left="270" w:hanging="390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Adverbs of Manner</w:t>
            </w:r>
          </w:p>
        </w:tc>
        <w:tc>
          <w:tcPr>
            <w:tcW w:w="2954" w:type="dxa"/>
          </w:tcPr>
          <w:p w:rsidR="00C9294F" w:rsidRPr="003270D0" w:rsidRDefault="003270D0" w:rsidP="00B63310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192</w:t>
            </w:r>
          </w:p>
        </w:tc>
      </w:tr>
      <w:tr w:rsidR="00C9294F" w:rsidRPr="003270D0" w:rsidTr="003270D0">
        <w:tc>
          <w:tcPr>
            <w:tcW w:w="5164" w:type="dxa"/>
          </w:tcPr>
          <w:p w:rsidR="00C9294F" w:rsidRPr="003270D0" w:rsidRDefault="003270D0" w:rsidP="007037AD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Adverbs of Frequency</w:t>
            </w:r>
          </w:p>
        </w:tc>
        <w:tc>
          <w:tcPr>
            <w:tcW w:w="2954" w:type="dxa"/>
          </w:tcPr>
          <w:p w:rsidR="00C9294F" w:rsidRPr="003270D0" w:rsidRDefault="003270D0" w:rsidP="00EC0F44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199</w:t>
            </w:r>
          </w:p>
        </w:tc>
      </w:tr>
      <w:tr w:rsidR="00EC0F44" w:rsidRPr="003270D0" w:rsidTr="003270D0">
        <w:tc>
          <w:tcPr>
            <w:tcW w:w="5164" w:type="dxa"/>
          </w:tcPr>
          <w:p w:rsidR="00EC0F44" w:rsidRPr="003270D0" w:rsidRDefault="003270D0" w:rsidP="00EC0F44">
            <w:pPr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lastRenderedPageBreak/>
              <w:t>12.Prepositions that Indicate Time</w:t>
            </w:r>
          </w:p>
        </w:tc>
        <w:tc>
          <w:tcPr>
            <w:tcW w:w="2954" w:type="dxa"/>
          </w:tcPr>
          <w:p w:rsidR="00EC0F44" w:rsidRPr="003270D0" w:rsidRDefault="003270D0" w:rsidP="003270D0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207</w:t>
            </w:r>
          </w:p>
        </w:tc>
      </w:tr>
      <w:tr w:rsidR="003270D0" w:rsidRPr="003270D0" w:rsidTr="003270D0">
        <w:tc>
          <w:tcPr>
            <w:tcW w:w="5164" w:type="dxa"/>
          </w:tcPr>
          <w:p w:rsidR="003270D0" w:rsidRPr="003270D0" w:rsidRDefault="003270D0" w:rsidP="00EC0F44">
            <w:pPr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13.Prepositions that Indicate Place</w:t>
            </w:r>
          </w:p>
        </w:tc>
        <w:tc>
          <w:tcPr>
            <w:tcW w:w="2954" w:type="dxa"/>
          </w:tcPr>
          <w:p w:rsidR="003270D0" w:rsidRPr="003270D0" w:rsidRDefault="003270D0" w:rsidP="003270D0">
            <w:pPr>
              <w:jc w:val="center"/>
              <w:rPr>
                <w:rFonts w:eastAsia="Calibri" w:cs="Arial"/>
                <w:lang w:val="en-US"/>
              </w:rPr>
            </w:pPr>
            <w:r w:rsidRPr="003270D0">
              <w:rPr>
                <w:rFonts w:eastAsia="Calibri" w:cs="Arial"/>
                <w:lang w:val="en-US"/>
              </w:rPr>
              <w:t>214</w:t>
            </w:r>
          </w:p>
        </w:tc>
      </w:tr>
    </w:tbl>
    <w:p w:rsidR="00C9294F" w:rsidRDefault="00C9294F" w:rsidP="00256D41">
      <w:pPr>
        <w:pStyle w:val="NoSpacing"/>
        <w:rPr>
          <w:rFonts w:asciiTheme="minorHAnsi" w:hAnsiTheme="minorHAnsi" w:cs="Arial"/>
          <w:b/>
          <w:sz w:val="22"/>
          <w:szCs w:val="22"/>
        </w:rPr>
      </w:pPr>
    </w:p>
    <w:p w:rsidR="00256D41" w:rsidRPr="003270D0" w:rsidRDefault="00256D41" w:rsidP="00256D41">
      <w:pPr>
        <w:pStyle w:val="NoSpacing"/>
        <w:rPr>
          <w:rFonts w:asciiTheme="minorHAnsi" w:hAnsiTheme="minorHAnsi" w:cs="Arial"/>
          <w:b/>
          <w:sz w:val="22"/>
          <w:szCs w:val="22"/>
        </w:rPr>
      </w:pPr>
    </w:p>
    <w:p w:rsidR="003270D0" w:rsidRDefault="00A70F3B" w:rsidP="003270D0">
      <w:pPr>
        <w:pStyle w:val="NoSpacing"/>
        <w:tabs>
          <w:tab w:val="left" w:pos="3633"/>
          <w:tab w:val="center" w:pos="9153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4"/>
        <w:gridCol w:w="5165"/>
      </w:tblGrid>
      <w:tr w:rsidR="00C51799" w:rsidRPr="00C51799" w:rsidTr="00050BA8">
        <w:tc>
          <w:tcPr>
            <w:tcW w:w="10329" w:type="dxa"/>
            <w:gridSpan w:val="2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Reading </w:t>
            </w:r>
          </w:p>
        </w:tc>
      </w:tr>
      <w:tr w:rsidR="00C51799" w:rsidRPr="00C51799" w:rsidTr="00050BA8">
        <w:tc>
          <w:tcPr>
            <w:tcW w:w="5164" w:type="dxa"/>
          </w:tcPr>
          <w:p w:rsidR="00C51799" w:rsidRPr="00C51799" w:rsidRDefault="00C51799" w:rsidP="00C51799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Cs w:val="24"/>
              </w:rPr>
              <w:t>Noting Details in the Selection Listened</w:t>
            </w:r>
            <w:r>
              <w:rPr>
                <w:rFonts w:ascii="Arial" w:eastAsia="Calibri" w:hAnsi="Arial" w:cs="Arial"/>
                <w:szCs w:val="24"/>
              </w:rPr>
              <w:t xml:space="preserve"> to</w:t>
            </w:r>
          </w:p>
        </w:tc>
        <w:tc>
          <w:tcPr>
            <w:tcW w:w="5165" w:type="dxa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Listening text </w:t>
            </w:r>
          </w:p>
        </w:tc>
      </w:tr>
      <w:tr w:rsidR="00C51799" w:rsidRPr="00C51799" w:rsidTr="00050BA8">
        <w:tc>
          <w:tcPr>
            <w:tcW w:w="5164" w:type="dxa"/>
          </w:tcPr>
          <w:p w:rsidR="00C51799" w:rsidRPr="00C51799" w:rsidRDefault="00C51799" w:rsidP="00C51799">
            <w:pPr>
              <w:numPr>
                <w:ilvl w:val="0"/>
                <w:numId w:val="2"/>
              </w:numPr>
              <w:ind w:left="150" w:hanging="270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Cs w:val="24"/>
                <w:lang w:val="en-US"/>
              </w:rPr>
              <w:t>Identifying the Meaning of Words through Prefixes</w:t>
            </w:r>
          </w:p>
        </w:tc>
        <w:tc>
          <w:tcPr>
            <w:tcW w:w="5165" w:type="dxa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>188</w:t>
            </w:r>
          </w:p>
        </w:tc>
      </w:tr>
      <w:tr w:rsidR="00C51799" w:rsidRPr="00C51799" w:rsidTr="00050BA8">
        <w:tc>
          <w:tcPr>
            <w:tcW w:w="5164" w:type="dxa"/>
          </w:tcPr>
          <w:p w:rsidR="00C51799" w:rsidRPr="00C51799" w:rsidRDefault="00C51799" w:rsidP="00C51799">
            <w:pPr>
              <w:numPr>
                <w:ilvl w:val="0"/>
                <w:numId w:val="2"/>
              </w:numPr>
              <w:ind w:left="150" w:hanging="270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Cs w:val="24"/>
                <w:lang w:val="en-US"/>
              </w:rPr>
              <w:t>Recalling Story Details</w:t>
            </w:r>
          </w:p>
        </w:tc>
        <w:tc>
          <w:tcPr>
            <w:tcW w:w="5165" w:type="dxa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>190</w:t>
            </w:r>
          </w:p>
        </w:tc>
      </w:tr>
      <w:tr w:rsidR="00C51799" w:rsidRPr="00C51799" w:rsidTr="00050BA8">
        <w:tc>
          <w:tcPr>
            <w:tcW w:w="5164" w:type="dxa"/>
          </w:tcPr>
          <w:p w:rsidR="00C51799" w:rsidRPr="00C51799" w:rsidRDefault="00C51799" w:rsidP="00C51799">
            <w:pPr>
              <w:numPr>
                <w:ilvl w:val="0"/>
                <w:numId w:val="2"/>
              </w:numPr>
              <w:ind w:left="150" w:hanging="270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Cs w:val="24"/>
                <w:lang w:val="en-US"/>
              </w:rPr>
              <w:t>Writing About the Feature of the Pictures</w:t>
            </w:r>
          </w:p>
        </w:tc>
        <w:tc>
          <w:tcPr>
            <w:tcW w:w="5165" w:type="dxa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>205</w:t>
            </w:r>
          </w:p>
        </w:tc>
      </w:tr>
      <w:tr w:rsidR="00C51799" w:rsidRPr="00C51799" w:rsidTr="00050BA8">
        <w:tc>
          <w:tcPr>
            <w:tcW w:w="5164" w:type="dxa"/>
          </w:tcPr>
          <w:p w:rsidR="00C51799" w:rsidRPr="00C51799" w:rsidRDefault="00C51799" w:rsidP="00C51799">
            <w:pPr>
              <w:numPr>
                <w:ilvl w:val="0"/>
                <w:numId w:val="2"/>
              </w:numPr>
              <w:ind w:left="150" w:hanging="270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Cs w:val="24"/>
                <w:lang w:val="en-US"/>
              </w:rPr>
              <w:t>Drawing Conclusions</w:t>
            </w:r>
          </w:p>
        </w:tc>
        <w:tc>
          <w:tcPr>
            <w:tcW w:w="5165" w:type="dxa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>202</w:t>
            </w:r>
          </w:p>
        </w:tc>
      </w:tr>
      <w:tr w:rsidR="00C51799" w:rsidRPr="00C51799" w:rsidTr="00050BA8">
        <w:tc>
          <w:tcPr>
            <w:tcW w:w="5164" w:type="dxa"/>
          </w:tcPr>
          <w:p w:rsidR="00C51799" w:rsidRPr="00C51799" w:rsidRDefault="00C51799" w:rsidP="00C51799">
            <w:pPr>
              <w:numPr>
                <w:ilvl w:val="0"/>
                <w:numId w:val="2"/>
              </w:numPr>
              <w:ind w:left="180" w:hanging="270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>Reading with Automatic High Frequency Sight Words</w:t>
            </w:r>
          </w:p>
        </w:tc>
        <w:tc>
          <w:tcPr>
            <w:tcW w:w="5165" w:type="dxa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>193</w:t>
            </w:r>
          </w:p>
        </w:tc>
      </w:tr>
      <w:tr w:rsidR="00C51799" w:rsidRPr="00C51799" w:rsidTr="00050BA8">
        <w:tc>
          <w:tcPr>
            <w:tcW w:w="10329" w:type="dxa"/>
            <w:gridSpan w:val="2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Language </w:t>
            </w:r>
          </w:p>
        </w:tc>
      </w:tr>
      <w:tr w:rsidR="00C51799" w:rsidRPr="00C51799" w:rsidTr="00050BA8">
        <w:tc>
          <w:tcPr>
            <w:tcW w:w="5164" w:type="dxa"/>
          </w:tcPr>
          <w:p w:rsidR="00C51799" w:rsidRPr="00C51799" w:rsidRDefault="00C51799" w:rsidP="00C51799">
            <w:pPr>
              <w:numPr>
                <w:ilvl w:val="0"/>
                <w:numId w:val="2"/>
              </w:numPr>
              <w:ind w:left="150" w:hanging="270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Spelling </w:t>
            </w:r>
          </w:p>
        </w:tc>
        <w:tc>
          <w:tcPr>
            <w:tcW w:w="5165" w:type="dxa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>Spelling list</w:t>
            </w:r>
          </w:p>
        </w:tc>
      </w:tr>
      <w:tr w:rsidR="00C51799" w:rsidRPr="00C51799" w:rsidTr="00050BA8">
        <w:tc>
          <w:tcPr>
            <w:tcW w:w="5164" w:type="dxa"/>
          </w:tcPr>
          <w:p w:rsidR="00C51799" w:rsidRPr="00C51799" w:rsidRDefault="00C51799" w:rsidP="00C51799">
            <w:pPr>
              <w:numPr>
                <w:ilvl w:val="0"/>
                <w:numId w:val="2"/>
              </w:numPr>
              <w:ind w:left="150" w:hanging="270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Cs w:val="24"/>
                <w:lang w:val="en-US"/>
              </w:rPr>
              <w:t>Adverbs of Frequency</w:t>
            </w:r>
          </w:p>
        </w:tc>
        <w:tc>
          <w:tcPr>
            <w:tcW w:w="5165" w:type="dxa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132 – 133 </w:t>
            </w:r>
          </w:p>
        </w:tc>
      </w:tr>
      <w:tr w:rsidR="00C51799" w:rsidRPr="00C51799" w:rsidTr="00050BA8">
        <w:tc>
          <w:tcPr>
            <w:tcW w:w="5164" w:type="dxa"/>
          </w:tcPr>
          <w:p w:rsidR="00C51799" w:rsidRPr="00C51799" w:rsidRDefault="00C51799" w:rsidP="00C51799">
            <w:pPr>
              <w:numPr>
                <w:ilvl w:val="0"/>
                <w:numId w:val="2"/>
              </w:numPr>
              <w:ind w:left="150" w:hanging="270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>Adverbs of Manner, Time, Place, and Frequency</w:t>
            </w:r>
          </w:p>
        </w:tc>
        <w:tc>
          <w:tcPr>
            <w:tcW w:w="5165" w:type="dxa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>114, 120, 126, 132</w:t>
            </w:r>
          </w:p>
        </w:tc>
      </w:tr>
      <w:tr w:rsidR="00C51799" w:rsidRPr="00C51799" w:rsidTr="00050BA8">
        <w:tc>
          <w:tcPr>
            <w:tcW w:w="5164" w:type="dxa"/>
          </w:tcPr>
          <w:p w:rsidR="00C51799" w:rsidRPr="00C51799" w:rsidRDefault="00C51799" w:rsidP="00C51799">
            <w:pPr>
              <w:numPr>
                <w:ilvl w:val="0"/>
                <w:numId w:val="2"/>
              </w:numPr>
              <w:ind w:left="270" w:hanging="390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Prepositions </w:t>
            </w:r>
          </w:p>
        </w:tc>
        <w:tc>
          <w:tcPr>
            <w:tcW w:w="5165" w:type="dxa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137 – 138 </w:t>
            </w:r>
          </w:p>
        </w:tc>
      </w:tr>
      <w:tr w:rsidR="00C51799" w:rsidRPr="00C51799" w:rsidTr="00050BA8">
        <w:tc>
          <w:tcPr>
            <w:tcW w:w="5164" w:type="dxa"/>
          </w:tcPr>
          <w:p w:rsidR="00C51799" w:rsidRPr="00C51799" w:rsidRDefault="00C51799" w:rsidP="00C51799">
            <w:pPr>
              <w:numPr>
                <w:ilvl w:val="0"/>
                <w:numId w:val="2"/>
              </w:numPr>
              <w:ind w:left="330" w:hanging="450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>Conjunctions</w:t>
            </w:r>
          </w:p>
        </w:tc>
        <w:tc>
          <w:tcPr>
            <w:tcW w:w="5165" w:type="dxa"/>
          </w:tcPr>
          <w:p w:rsidR="00C51799" w:rsidRPr="00C51799" w:rsidRDefault="00C51799" w:rsidP="00C51799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5179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153 – 154 </w:t>
            </w:r>
          </w:p>
        </w:tc>
      </w:tr>
    </w:tbl>
    <w:p w:rsidR="003270D0" w:rsidRDefault="003270D0" w:rsidP="003270D0">
      <w:pPr>
        <w:pStyle w:val="NoSpacing"/>
        <w:tabs>
          <w:tab w:val="left" w:pos="3633"/>
          <w:tab w:val="center" w:pos="9153"/>
        </w:tabs>
        <w:rPr>
          <w:rFonts w:asciiTheme="minorHAnsi" w:hAnsiTheme="minorHAnsi" w:cs="Arial"/>
          <w:b/>
          <w:sz w:val="22"/>
          <w:szCs w:val="22"/>
        </w:rPr>
      </w:pPr>
    </w:p>
    <w:p w:rsidR="003270D0" w:rsidRDefault="003270D0" w:rsidP="003270D0">
      <w:pPr>
        <w:pStyle w:val="NoSpacing"/>
        <w:tabs>
          <w:tab w:val="left" w:pos="3633"/>
          <w:tab w:val="center" w:pos="9153"/>
        </w:tabs>
        <w:rPr>
          <w:rFonts w:asciiTheme="minorHAnsi" w:hAnsiTheme="minorHAnsi" w:cs="Arial"/>
          <w:b/>
          <w:sz w:val="22"/>
          <w:szCs w:val="22"/>
        </w:rPr>
      </w:pPr>
    </w:p>
    <w:p w:rsidR="00A70F3B" w:rsidRDefault="00A70F3B" w:rsidP="003270D0">
      <w:pPr>
        <w:pStyle w:val="NoSpacing"/>
        <w:tabs>
          <w:tab w:val="left" w:pos="3633"/>
          <w:tab w:val="center" w:pos="9153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Grade 5</w:t>
      </w:r>
    </w:p>
    <w:p w:rsidR="008B6E12" w:rsidRPr="008B6E12" w:rsidRDefault="008B6E12" w:rsidP="008B6E12">
      <w:pPr>
        <w:spacing w:after="0" w:line="240" w:lineRule="auto"/>
        <w:jc w:val="center"/>
        <w:rPr>
          <w:rFonts w:ascii="Century Gothic" w:eastAsia="Calibri" w:hAnsi="Century Gothic" w:cs="Arial"/>
          <w:b/>
          <w:sz w:val="28"/>
          <w:szCs w:val="24"/>
          <w:lang w:val="en-US"/>
        </w:rPr>
      </w:pP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>I. Listening Comprehension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>II. Understanding the Author’s Tone, Mood and Purpose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>III. Parts of a Newspaper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>IV. Writing a Persuasive Essay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A. Propaganda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B. Propaganda Technique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>V. Grammar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A. Adjective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B. Order of Adjective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C. Degrees of Adjective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</w: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</w:r>
      <w:proofErr w:type="spellStart"/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>i</w:t>
      </w:r>
      <w:proofErr w:type="spellEnd"/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>. Comparative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</w: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ii. Superlative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D. Prepositional Phrase</w:t>
      </w:r>
    </w:p>
    <w:p w:rsidR="008B6E12" w:rsidRPr="008B6E12" w:rsidRDefault="008B6E12" w:rsidP="008B6E12">
      <w:pPr>
        <w:spacing w:after="0" w:line="240" w:lineRule="auto"/>
        <w:rPr>
          <w:rFonts w:ascii="Century Gothic" w:eastAsia="Calibri" w:hAnsi="Century Gothic" w:cs="Arial"/>
          <w:b/>
          <w:sz w:val="24"/>
          <w:szCs w:val="24"/>
          <w:lang w:val="en-US"/>
        </w:rPr>
      </w:pPr>
    </w:p>
    <w:p w:rsidR="003270D0" w:rsidRDefault="003270D0" w:rsidP="003270D0">
      <w:pPr>
        <w:pStyle w:val="NoSpacing"/>
        <w:tabs>
          <w:tab w:val="left" w:pos="3633"/>
          <w:tab w:val="center" w:pos="9153"/>
        </w:tabs>
        <w:rPr>
          <w:rFonts w:asciiTheme="minorHAnsi" w:hAnsiTheme="minorHAnsi" w:cs="Arial"/>
          <w:b/>
          <w:sz w:val="22"/>
          <w:szCs w:val="22"/>
        </w:rPr>
      </w:pPr>
    </w:p>
    <w:p w:rsidR="00256D41" w:rsidRDefault="003270D0" w:rsidP="003270D0">
      <w:pPr>
        <w:pStyle w:val="NoSpacing"/>
        <w:tabs>
          <w:tab w:val="left" w:pos="3633"/>
          <w:tab w:val="center" w:pos="9153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Grade 6</w:t>
      </w:r>
    </w:p>
    <w:p w:rsidR="00C9294F" w:rsidRPr="003270D0" w:rsidRDefault="00C9294F" w:rsidP="003270D0">
      <w:pPr>
        <w:pStyle w:val="NoSpacing"/>
        <w:tabs>
          <w:tab w:val="left" w:pos="3633"/>
          <w:tab w:val="center" w:pos="9153"/>
        </w:tabs>
        <w:rPr>
          <w:rFonts w:ascii="Arial" w:hAnsi="Arial" w:cs="Arial"/>
          <w:b/>
          <w:szCs w:val="24"/>
        </w:rPr>
      </w:pPr>
      <w:r w:rsidRPr="003270D0">
        <w:rPr>
          <w:rFonts w:asciiTheme="minorHAnsi" w:hAnsiTheme="minorHAnsi" w:cs="Arial"/>
          <w:b/>
          <w:sz w:val="22"/>
          <w:szCs w:val="22"/>
        </w:rPr>
        <w:tab/>
      </w:r>
      <w:r w:rsidRPr="003270D0">
        <w:rPr>
          <w:rFonts w:ascii="Arial" w:hAnsi="Arial" w:cs="Arial"/>
          <w:b/>
          <w:szCs w:val="24"/>
        </w:rPr>
        <w:t xml:space="preserve"> </w:t>
      </w:r>
    </w:p>
    <w:p w:rsidR="00256D41" w:rsidRPr="008B6E12" w:rsidRDefault="00256D41" w:rsidP="00256D41">
      <w:pPr>
        <w:spacing w:after="0" w:line="240" w:lineRule="auto"/>
        <w:ind w:firstLine="720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>I. Reading Comprehension</w:t>
      </w:r>
    </w:p>
    <w:p w:rsidR="00256D41" w:rsidRPr="008B6E12" w:rsidRDefault="00256D41" w:rsidP="00256D41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II. Listening Comprehension</w:t>
      </w:r>
    </w:p>
    <w:p w:rsidR="00256D41" w:rsidRPr="008B6E12" w:rsidRDefault="00256D41" w:rsidP="00256D41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III. Reading</w:t>
      </w:r>
    </w:p>
    <w:p w:rsidR="00256D41" w:rsidRPr="008B6E12" w:rsidRDefault="00256D41" w:rsidP="00256D41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</w: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A. Understanding Bias and Propaganda</w:t>
      </w:r>
    </w:p>
    <w:p w:rsidR="00256D41" w:rsidRPr="008B6E12" w:rsidRDefault="00256D41" w:rsidP="00256D41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</w: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B. Propaganda Technique</w:t>
      </w:r>
    </w:p>
    <w:p w:rsidR="00256D41" w:rsidRPr="008B6E12" w:rsidRDefault="00256D41" w:rsidP="00256D41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</w: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C. Skimming &amp; Scanning</w:t>
      </w:r>
    </w:p>
    <w:p w:rsidR="00256D41" w:rsidRPr="008B6E12" w:rsidRDefault="00256D41" w:rsidP="00256D41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</w: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D. Persuasive Essay/ Writing</w:t>
      </w:r>
    </w:p>
    <w:p w:rsidR="00256D41" w:rsidRPr="008B6E12" w:rsidRDefault="00256D41" w:rsidP="00256D41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</w: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E. Editorial Writing</w:t>
      </w:r>
    </w:p>
    <w:p w:rsidR="00256D41" w:rsidRPr="008B6E12" w:rsidRDefault="00256D41" w:rsidP="00256D41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</w: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F. Prefixes and Suffixes</w:t>
      </w:r>
    </w:p>
    <w:p w:rsidR="00256D41" w:rsidRPr="008B6E12" w:rsidRDefault="00256D41" w:rsidP="00256D41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IV. Grammar</w:t>
      </w:r>
    </w:p>
    <w:p w:rsidR="00256D41" w:rsidRPr="008B6E12" w:rsidRDefault="00256D41" w:rsidP="00256D41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lastRenderedPageBreak/>
        <w:tab/>
      </w: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A. Expressions used to ask permission</w:t>
      </w:r>
    </w:p>
    <w:p w:rsidR="00256D41" w:rsidRPr="008B6E12" w:rsidRDefault="00256D41" w:rsidP="00256D41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V. Study Skill</w:t>
      </w:r>
    </w:p>
    <w:p w:rsidR="00256D41" w:rsidRPr="008B6E12" w:rsidRDefault="00256D41" w:rsidP="00256D41">
      <w:pPr>
        <w:spacing w:after="0" w:line="240" w:lineRule="auto"/>
        <w:rPr>
          <w:rFonts w:ascii="Century Gothic" w:eastAsia="Calibri" w:hAnsi="Century Gothic" w:cs="Arial"/>
          <w:sz w:val="28"/>
          <w:szCs w:val="24"/>
          <w:lang w:val="en-US"/>
        </w:rPr>
      </w:pP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</w:r>
      <w:r w:rsidRPr="008B6E12">
        <w:rPr>
          <w:rFonts w:ascii="Century Gothic" w:eastAsia="Calibri" w:hAnsi="Century Gothic" w:cs="Arial"/>
          <w:sz w:val="28"/>
          <w:szCs w:val="24"/>
          <w:lang w:val="en-US"/>
        </w:rPr>
        <w:tab/>
        <w:t>A. Proofreading symbols</w:t>
      </w:r>
    </w:p>
    <w:p w:rsidR="009A75DF" w:rsidRDefault="009A75DF" w:rsidP="00C9294F">
      <w:pPr>
        <w:jc w:val="center"/>
      </w:pPr>
    </w:p>
    <w:sectPr w:rsidR="009A75DF" w:rsidSect="00C9294F">
      <w:pgSz w:w="12240" w:h="18720"/>
      <w:pgMar w:top="907" w:right="907" w:bottom="144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F6B"/>
    <w:multiLevelType w:val="hybridMultilevel"/>
    <w:tmpl w:val="534E51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7053"/>
    <w:multiLevelType w:val="hybridMultilevel"/>
    <w:tmpl w:val="7E0AA786"/>
    <w:lvl w:ilvl="0" w:tplc="4A4CB5D8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DA4A0A"/>
    <w:multiLevelType w:val="hybridMultilevel"/>
    <w:tmpl w:val="534E51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9287F"/>
    <w:multiLevelType w:val="hybridMultilevel"/>
    <w:tmpl w:val="7E20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F"/>
    <w:rsid w:val="000C088F"/>
    <w:rsid w:val="000E7BEB"/>
    <w:rsid w:val="00256D41"/>
    <w:rsid w:val="002C367C"/>
    <w:rsid w:val="002C7C5C"/>
    <w:rsid w:val="003270D0"/>
    <w:rsid w:val="00440A72"/>
    <w:rsid w:val="00440D00"/>
    <w:rsid w:val="00542197"/>
    <w:rsid w:val="00590D13"/>
    <w:rsid w:val="005C4221"/>
    <w:rsid w:val="0065408D"/>
    <w:rsid w:val="006E3E1E"/>
    <w:rsid w:val="007037AD"/>
    <w:rsid w:val="008B6E12"/>
    <w:rsid w:val="008C7312"/>
    <w:rsid w:val="008F7211"/>
    <w:rsid w:val="009A75DF"/>
    <w:rsid w:val="00A242FF"/>
    <w:rsid w:val="00A70F3B"/>
    <w:rsid w:val="00AD2E4F"/>
    <w:rsid w:val="00B217AE"/>
    <w:rsid w:val="00B63310"/>
    <w:rsid w:val="00C51799"/>
    <w:rsid w:val="00C73341"/>
    <w:rsid w:val="00C9294F"/>
    <w:rsid w:val="00D87A87"/>
    <w:rsid w:val="00E4488E"/>
    <w:rsid w:val="00E517B2"/>
    <w:rsid w:val="00EC0F44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94F"/>
    <w:pPr>
      <w:spacing w:after="0" w:line="240" w:lineRule="auto"/>
    </w:pPr>
    <w:rPr>
      <w:rFonts w:ascii="Calibri" w:eastAsia="Calibri" w:hAnsi="Calibri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C9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94F"/>
    <w:pPr>
      <w:spacing w:after="0" w:line="240" w:lineRule="auto"/>
    </w:pPr>
    <w:rPr>
      <w:rFonts w:ascii="Calibri" w:eastAsia="Calibri" w:hAnsi="Calibri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C9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Jenina Christine Quillang</dc:creator>
  <cp:lastModifiedBy>Angel</cp:lastModifiedBy>
  <cp:revision>2</cp:revision>
  <dcterms:created xsi:type="dcterms:W3CDTF">2017-12-15T01:13:00Z</dcterms:created>
  <dcterms:modified xsi:type="dcterms:W3CDTF">2017-12-15T01:13:00Z</dcterms:modified>
</cp:coreProperties>
</file>